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7B25D8">
      <w:pPr>
        <w:bidi w:val="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附件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1：</w:t>
      </w:r>
    </w:p>
    <w:p w14:paraId="3A1B9DB6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600" w:lineRule="exact"/>
        <w:ind w:left="0" w:right="0"/>
        <w:jc w:val="center"/>
      </w:pPr>
      <w:r>
        <w:rPr>
          <w:rFonts w:ascii="方正小标宋简体" w:hAnsi="方正小标宋简体" w:eastAsia="方正小标宋简体" w:cs="方正小标宋简体"/>
          <w:b/>
          <w:bCs/>
          <w:i w:val="0"/>
          <w:iCs w:val="0"/>
          <w:color w:val="000000"/>
          <w:spacing w:val="0"/>
          <w:w w:val="100"/>
          <w:sz w:val="44"/>
          <w:szCs w:val="44"/>
          <w:vertAlign w:val="baseline"/>
        </w:rPr>
        <w:t>文化产业发展研究中心20</w:t>
      </w:r>
      <w:r>
        <w:rPr>
          <w:rFonts w:hint="default" w:ascii="方正小标宋简体" w:hAnsi="方正小标宋简体" w:eastAsia="方正小标宋简体" w:cs="方正小标宋简体"/>
          <w:b/>
          <w:bCs/>
          <w:i w:val="0"/>
          <w:iCs w:val="0"/>
          <w:color w:val="000000"/>
          <w:spacing w:val="0"/>
          <w:w w:val="100"/>
          <w:sz w:val="44"/>
          <w:szCs w:val="44"/>
          <w:vertAlign w:val="baseline"/>
        </w:rPr>
        <w:t>2</w:t>
      </w:r>
      <w:r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olor w:val="000000"/>
          <w:spacing w:val="0"/>
          <w:w w:val="100"/>
          <w:sz w:val="44"/>
          <w:szCs w:val="44"/>
          <w:vertAlign w:val="baseline"/>
          <w:lang w:val="en-US" w:eastAsia="zh-CN"/>
        </w:rPr>
        <w:t>6</w:t>
      </w:r>
      <w:r>
        <w:rPr>
          <w:rFonts w:hint="default" w:ascii="方正小标宋简体" w:hAnsi="方正小标宋简体" w:eastAsia="方正小标宋简体" w:cs="方正小标宋简体"/>
          <w:b/>
          <w:bCs/>
          <w:i w:val="0"/>
          <w:iCs w:val="0"/>
          <w:color w:val="000000"/>
          <w:spacing w:val="0"/>
          <w:w w:val="100"/>
          <w:sz w:val="44"/>
          <w:szCs w:val="44"/>
          <w:vertAlign w:val="baseline"/>
        </w:rPr>
        <w:t>年度科研项目</w:t>
      </w:r>
    </w:p>
    <w:p w14:paraId="43E4C551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600" w:lineRule="exact"/>
        <w:ind w:left="0" w:right="0"/>
        <w:jc w:val="center"/>
      </w:pPr>
      <w:r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olor w:val="000000"/>
          <w:spacing w:val="0"/>
          <w:w w:val="100"/>
          <w:sz w:val="44"/>
          <w:szCs w:val="44"/>
          <w:vertAlign w:val="baseline"/>
          <w:lang w:val="en-US" w:eastAsia="zh-CN"/>
        </w:rPr>
        <w:t>选题</w:t>
      </w:r>
      <w:r>
        <w:rPr>
          <w:rFonts w:hint="default" w:ascii="方正小标宋简体" w:hAnsi="方正小标宋简体" w:eastAsia="方正小标宋简体" w:cs="方正小标宋简体"/>
          <w:b/>
          <w:bCs/>
          <w:i w:val="0"/>
          <w:iCs w:val="0"/>
          <w:color w:val="000000"/>
          <w:spacing w:val="0"/>
          <w:w w:val="100"/>
          <w:sz w:val="44"/>
          <w:szCs w:val="44"/>
          <w:vertAlign w:val="baseline"/>
        </w:rPr>
        <w:t>指南</w:t>
      </w:r>
    </w:p>
    <w:p w14:paraId="7AF55DB4">
      <w:pPr>
        <w:rPr>
          <w:rFonts w:hint="eastAsia"/>
        </w:rPr>
      </w:pPr>
    </w:p>
    <w:p w14:paraId="3AD94C24">
      <w:pPr>
        <w:rPr>
          <w:rFonts w:hint="eastAsia"/>
        </w:rPr>
      </w:pPr>
    </w:p>
    <w:p w14:paraId="568148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1.数字科技赋能文旅融合创新发展研究</w:t>
      </w:r>
    </w:p>
    <w:p w14:paraId="3DA806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新质生产力驱动下的文化产业创新路径研究</w:t>
      </w:r>
    </w:p>
    <w:p w14:paraId="5DC5FA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数字文化新业态、新模式发展动力、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评价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与治理研究</w:t>
      </w:r>
    </w:p>
    <w:p w14:paraId="1061A2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文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旅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深度融合与区域协同发展研究</w:t>
      </w:r>
    </w:p>
    <w:p w14:paraId="4DAAFB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5.科技赋能文化遗产保护传承与创新性转化的机制与路径研究</w:t>
      </w:r>
    </w:p>
    <w:p w14:paraId="701C18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6.文化与科技深度融合示范基地（园区、企业）的创新生态与政策需求研究</w:t>
      </w:r>
    </w:p>
    <w:p w14:paraId="1FC030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7.传统文化IP的当代转化、创新开发与全产业链运营案例研究</w:t>
      </w:r>
    </w:p>
    <w:p w14:paraId="3BED72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8.文化消费新趋势、新场景培育与扩大内需战略对接研究</w:t>
      </w:r>
    </w:p>
    <w:p w14:paraId="0B04B7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9.巴蜀文化国际传播体系研究</w:t>
      </w:r>
    </w:p>
    <w:p w14:paraId="150E60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10.四川红色文化资源整理、活化利用研究</w:t>
      </w:r>
    </w:p>
    <w:p w14:paraId="513A51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right="0" w:rightChars="0" w:firstLine="643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</w:pPr>
    </w:p>
    <w:p w14:paraId="004B93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right="0" w:rightChars="0" w:firstLine="643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</w:pPr>
    </w:p>
    <w:p w14:paraId="3EE5476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439F63AF">
    <w:panose1 w:val="02000000000000000000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A476A1"/>
    <w:rsid w:val="62A4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2026-01-23T03:16:00Z</dcterms:created>
  <dc:creator>BAMBOO1409551906</dc:creator>
  <cp:lastModifiedBy>BAMBOO1409551906</cp:lastModifiedBy>
  <dcterms:modified xsi:type="dcterms:W3CDTF">2026-01-23T03:17:58Z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243BC20672864E25B717A5F0176E32AB_11</vt:lpwstr>
  </property>
  <property fmtid="{D5CDD505-2E9C-101B-9397-08002B2CF9AE}" pid="4" name="KSOTemplateDocerSaveRecord">
    <vt:lpwstr>eyJoZGlkIjoiYzczY2Q5ZTg1ZGM1YjI0YWZhYzE3YzI3YmM5MGQ2YWYiLCJ1c2VySWQiOiIyMDgzNjExMSJ9</vt:lpwstr>
  </property>
</Properties>
</file>